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Quattrocento Sans" w:cs="Quattrocento Sans" w:eastAsia="Quattrocento Sans" w:hAnsi="Quattrocento Sans"/>
          <w:color w:val="050505"/>
          <w:sz w:val="21"/>
          <w:szCs w:val="21"/>
          <w:highlight w:val="white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1"/>
          <w:szCs w:val="21"/>
          <w:highlight w:val="white"/>
          <w:rtl w:val="0"/>
        </w:rPr>
        <w:t xml:space="preserve">XXIV PREMIO LETTERARIO "VINCENZO RISPO": PLAUSO LETTERARIO PER DUE ALUNNI DEL SALVEMINI, DAVIDE APICELLA E BENEDETTA DI MAIO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Quattrocento Sans" w:cs="Quattrocento Sans" w:eastAsia="Quattrocento Sans" w:hAnsi="Quattrocento Sans"/>
          <w:color w:val="050505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4"/>
          <w:szCs w:val="24"/>
          <w:rtl w:val="0"/>
        </w:rPr>
        <w:t xml:space="preserve">Venerdì,  </w:t>
      </w: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4"/>
          <w:szCs w:val="24"/>
          <w:highlight w:val="white"/>
          <w:rtl w:val="0"/>
        </w:rPr>
        <w:t xml:space="preserve">10.11.2023, </w:t>
      </w: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4"/>
          <w:szCs w:val="24"/>
          <w:rtl w:val="0"/>
        </w:rPr>
        <w:t xml:space="preserve">nell' Aula multimediale del Consiglio Regionale di Napoli, presso il Centro Direzionale, si è svolta la cerimonia di premiazione del XXIV Premio letterario Vincenzo Rispo, dedicato ad un alunno scomparso prematuramente, cui hanno partecipato oltre quattrocento tra scrittori e poeti di diverse regioni italiane.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Quattrocento Sans" w:cs="Quattrocento Sans" w:eastAsia="Quattrocento Sans" w:hAnsi="Quattrocento Sans"/>
          <w:color w:val="050505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4"/>
          <w:szCs w:val="24"/>
          <w:rtl w:val="0"/>
        </w:rPr>
        <w:t xml:space="preserve">La giuria, composta dalla Presidentessa dell'Associazione ex alunni del Liceo Garibaldi, Dott.ssa Eliana Manganelli, dall' Ing. Raffaele Zocchi e dalla Presidentessa dell' associazione Clarae Musae, Prof.ssa Vittoria Caso, ha conferito il plauso letterario a Benedetta di Maio e a Davide Apicella, alunni della V D Scientifico, che si sono distinti nella sezione </w:t>
      </w: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1"/>
          <w:szCs w:val="21"/>
          <w:highlight w:val="white"/>
          <w:rtl w:val="0"/>
        </w:rPr>
        <w:t xml:space="preserve">TALENTI GIOVANILI – POESIA a tema libero, classificandosi tra i primi dieci su ben 105 candidati.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Quattrocento Sans" w:cs="Quattrocento Sans" w:eastAsia="Quattrocento Sans" w:hAnsi="Quattrocento Sans"/>
          <w:color w:val="05050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